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«Легковесные процессы» (нити) — работают в мультипрограммном режиме одновременно с активировавшей их задачей и используют её адресное пространство.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«Полновесные процессы» - процессы, выполняющиеся внутри защищенных участков оперативной памяти.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COW — кластер рабочих станций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DMA — контроллер прямого доступа.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IP-адрес — 4-байтная последовательность, которая кодирует информацию об именовании любого компьютера, работающего в сети.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MPI — программный инструмент, предназначенный для поддержки работы параллельных процессов в терминах передачи сообщений для обеспечения связи между ветвями параллельного приложения.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MPP — процессоры с массовым параллелизмом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PRI — алгоритм, основанный на приоритетах процессов.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RAID — Redundant Array of Independent (Inexpensive) Disks, избыточный массив независимых (недорогих) дисков.</w:t>
            </w:r>
          </w:p>
        </w:tc>
      </w:tr>
      <w:tr>
        <w:trPr>
          <w:trHeight w:val="369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RAID-система — набор физических дисковых устройств, рассматриваемых операционной системой как единое дисковое устройство (данные распределяются по  физическим устройствам, образуется избыточная информация, используемая для контроля и восстановления информации).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SMP — симметричная мультипроцессорная система.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Адресный тег — поле блока кэша, содержащее служебную информацию о соответствии блока месту в ОЗУ, занятости блока и т.п.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Аппарат виртуальной памяти — аппаратные средства компьютера, обеспечивающие преобразование (установление соответствия) программных адресов, используемых в программе с адресами физической памяти, в которой расположена программа во время выполнения.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Аппарат прерываний — способность процессора стандартным образом реагировать на событие, возникающее в компьютере, состав событий фиксирован и определен при создании процессора.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Аппаратная составляющая контекста — все регистры и аппаратные таблицы ЦП, используемые активным или исполняемым процессом (счетчик команд, регистр состояния процессора, аппарат виртуальной памяти, регистры общего назначения, и т.д.)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Аппаратный уровень — совокупность физических ресурсов или физических устройств, каждый из которых обладает определенными характеристиками и которые можно программно использовать.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>
                <w:color w:val="auto"/>
              </w:rPr>
            </w:pPr>
            <w:r>
              <w:rPr>
                <w:color w:val="auto"/>
              </w:rPr>
              <w:t xml:space="preserve">Арифметико-логическое устройство — устройство, </w:t>
            </w:r>
            <w:r>
              <w:rPr>
                <w:color w:val="auto"/>
                <w:szCs w:val="48"/>
              </w:rPr>
              <w:t xml:space="preserve">обеспечивающее выполнение команд, предусматривающих арифметическую или логическую обработку операндов.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Базирование — реализация одной из моделей виртуальной памяти, отображение виртуального адресного пространства программы в физическую память «один в один».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Банк памяти — каждое из независимых устройств, составляющих ОП.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Блокирование — доступ одного из процессов к разделяемому ресурсу не обеспечивается из-за активности других, более приоритетных процессов.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Буфер ввода процессов (БВП) — пространство, в котором размещаются и хранятся сформированные процессы с момента их образования до момента начала выполнения.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Буфер команд - аппаратная таблица, логически являющаяся компонентом ЦП, призванная аппаратно минимизировать количество обращений к медленному ОЗУ за машинными командами.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Буфер обрабатываемых процессов (БОП) — буфер для размещения процессов, находящихся в системе в мультипрограммной обработке.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Буфер операндов — аппаратная таблица, логически являющаяся компонентом ЦП, призванная аппаратно минимизировать количество обращений к медленному ОЗУ при записи и чтении операндов.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Векторный регистр — регистр, объединяющий набор данных.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Взаимное исключение — способ работы с разделяемым ресурсом, при котором в тот момент, когда один процесс работает с разделяемым ресурсом, все остальные не могут иметь к нему доступ.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Взаимодействующие процессы — процессы, использующие ресурс совместно, выполнение одного процесса может оказать влияние на результат другого.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Виртуальная машина — совокупность программных средств, обеспечивающих в любой момент времени связь пользователя с компьютером.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>
                <w:sz w:val="26"/>
              </w:rPr>
            </w:pPr>
            <w:r>
              <w:rPr>
                <w:sz w:val="26"/>
              </w:rPr>
              <w:t>Внедрение — установка и первичная настройка программного обеспечения на объектную ВС.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Внешнее прерывание — прерывание, которое поступило от внешнего устройства.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Внешнее устройство — программно управляемый компонент компьютера, отличный от ОП и ЦП (устройства, предназначенные для хранения и ввода в оперативную память программ и данных, а также для получения результата выполнения программ).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Внутреннее прерывание — прерывание при срабатывании внутренних схем в процессоре.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Время доступа(t(access)) — время между запросом на чтение из ОП и прочтением слова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Выполнение компьютерной программы — автоматическое выполнение последовательности команд, составляющих программу.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Вытеснение — обновление данных кэша.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Вычислительная система — совокупность аппаратных и программных средств, функционирующая в единой системе и предназначенная для решения задач определенного класса.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Двоичный семафор — семафор, максимальное значение которого равно 1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Дейтаграмма — пакет протокола IP.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Длительность цикла памяти (t(cycle)) — минимальное время между началом текущего и последующего обращений к ОП.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Драйвер логического (виртуального) устройства — программа, обеспечивающая существование и использование соответствующего ресурса.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Драйвер физического устройства — программа, основанная на использовании команд управления конкретным физическим устройством и предназначенная для работы с данным устройством.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Дуплексный канал — канал, предполагающий трансляцию одновременно в обе стороны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Именованный канал — специальная разновидность файлов, позволяющая организовывать передачу данных между взаимодействующими процессами.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Индексный дескриптор — специальная структура данных файловой системы, которая ставится во взаимнооднозначное соответствие с каждым файлом.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Инструментальная ВС — ВС, на которой будет ведстись разработка программного комплекса.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Интерфейс — правила взаимодействия вышестоящего уровня с нижестоящим.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Исключающая блокировка (exclusive lock) — жесткая блокировка (область может быть заблокирована единственный раз). Блокировка с монополизацией.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Каталог — компонент файловой системы, содержащий информацию о содержащихся в файловой системе файлах. В UNIX каталог — специальный тип файла, обеспечивающий иерархическую организацию файловой системы.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Квант времени ЦП — некоторый фиксированный операционной системой промежуток времени работы ЦП.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Кодирование — п</w:t>
            </w:r>
            <w:r>
              <w:rPr>
                <w:sz w:val="26"/>
              </w:rPr>
              <w:t>остроение кода на основании спецификаций при использовании языков программирования и трансляторов.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Коммуникационная среда — каналы и средства передачи данных.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Коммутатор устройства — структура, в которой размещены указатели на соответствующие точки входа (функции) драйвера.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Компилятор — программа, переводящая текст из языка программирования в машинный код.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Компьютерная сеть — объединение компьютеров (вычислительных систем), взаимодействующих через коммуникационную среду.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Контекст процесса — совокупность данных, характеризующее актуальное состояние процесса.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Критическая секция или критический интервал — часть программы (фактически набор операций), в которой осуществляется работа с критическим ресурсом.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Критический ресурс — разделяемый ресурс, который должен быть доступен в текущий момент времени не более чем одному процессу.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Кросс-программирование — программирование, в случае различия объектной и инструментальной ВС.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КЭШ — сверхбыстрое устройство памяти, реализующееся в процессоре на регистровой технологии. Логически располагается между функциональными устройствами процессора и ОП, состоит из блоков фиксированного размера, которые могут содержать последовательные слова из ОП. Служит для буферизации работы процессора с ОП.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Кэширование с обратной связью — при каждой записи модифицируется только кэш, но в тег блока устанавливается флаг того, что тег модифицирован.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Линковшик — редактор внешних связей.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Логическая архивация — копирование файлов, измененных после заданной даты.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Логическое (виртуальное) устройство (ресурс) — устройство (ресурс), некоторые эксплуатационные характеристики (возможно все) которого реализуются программным образом.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Локальные мультиплексоры — аппаратные комплексы, предназначеные для осуществления связи и взаимодействия вычислительной системы с несколькими устройствами через один канал ввода-вывода.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Локальные терминалы — оконечные устройства, используемые для взаимодействия пользователей с вычислительной системой (алфавитно-цифровые терминалы, графические терминалы, устройства печати, вычислительные машины, эмулирующие работу терминалов, и т. д.) и подключаемые к вычислительной системе непосредственно через каналы ввода-вывода или локальные мультиплексоры.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Маршрутизация — процесс выбора шлюза или маршрутизатора.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Машинное слово — место хранения информации и данных в ячейке (поле программно изменяемой информации)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МКМД(MIMD) — множество процессоров выполняют различные последовательности команд над своими данными.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МКОД — множественный поток команд, одиночный поток данных.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Модемы — устройства, предназначенные для организации взаимодействия вычислительной системы с удаленными терминалами с использованием телефонной сети (в общем случае модем — устройство, служащее для взаимного преобразования данных из различных форм представления).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Монитор Хоара — совокупность процедур и структур данных, объединенных в программный модуль специального типа.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Мультипрограммный режим — режим, в котором возможна организация переключения выполнения с одной программы на другую.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Начальная загрузка — загрузка ядра системы в оперативную память, запуск ядра.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Независимые процессы — процессы, использующие независимое множество ресурсов, и не оказывающие влияние на результат выполнения друг друга.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Неоднородный доступ (NUMA)  - процессорные элементы работают на общем адресном пространстве, но характеристики доступа в разные точки ОЗУ разные.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Объектная ВС — ВС, на которой предполагается работа программного комплекса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Однородный доступ в память (UMA) — характеристики доступа любого процессорного элемента в любую точку ОЗУ не зависят от конкретного элемента и адреса.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ОКМД(SIMD) — матричная обработка данных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ОКОД(SISD) — компьютер с единственным процессором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Оперативно-запоминающее устройство (ОЗУ) — устройство, в котором располагается исполняемая компьютером программа (устройство для хранения оперативной информации).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Операционная система — комплекс программ, обеспечивающих контроль за существованием, распределением и использованием ресурсов ВС.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>
                <w:sz w:val="26"/>
              </w:rPr>
            </w:pPr>
            <w:r>
              <w:rPr>
                <w:sz w:val="26"/>
              </w:rPr>
              <w:t>Отладка — процесс поиска, локализации и исправления зафиксированных при тестировании и эксплуатации программных ошибок.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Пакет прикладных программ — пакет программных комплексов, который можно использовать для решения задач из конкретной программной области и который можно использовать в другой программе.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Пакетная обработка программ — обработка набора программ как единого пакета для последовательного выполнения.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Пакетная программ — набор программ для последовательного выполнения.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Память с отслеживанием записи — чтение в приоритете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Параллельные процессы — процессы, выполнение (обработка) которых хотя-бы частично перекрывается по времени.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Полудуплексный канал — канал, предполагающий трансляцию данных одновременно только в одну сторону.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Пользовательская программа — программа, отличная от ОС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Попадание — нахождение данных в кэше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Последовательный доступ к данным — для доступа к i-ому элементу нужно прочесть i-1 записей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>
                <w:sz w:val="26"/>
              </w:rPr>
              <w:t>Прикладная система — программная система, ориентированная на ре</w:t>
            </w:r>
            <w:r>
              <w:rPr/>
              <w:t>шение или автоматизацию решения задач из конкретной предметной области.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Принципы Фон-Неймана — двоичного кодирования, программного управления, хранимой информации.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Проектирование — получение набора документов, описывающих все аспекты создания программной системы.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Промах — отсутствие данных в кэше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Протокол (правила взаимодействия одноименных уровней) — формальное описание сообщений и правил, согласно которым сетевые устройства (вычислительные системы) осуществляют обмен информацией. Правила взаимодействия одноименных (одноранговых) уровней сети.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Процесс — совокупность машинных команд и данных, исполняющаяся в рамках ВС и обладающая правами на владение некоторым набором ресурсов.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Процесс UNIX — 1) Объект, зарегистрированный в таблице процессов UNIX. 2) Объект, порожденный системным вызовом fork()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Разделение ресурса — совместное использование несколькими процессами ресурса ВС.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Разделяемые ресурсы — ресурсы, используемые (разделяемые) несколькими процессами.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Распределенная блокировка (shared lock) — мягкая блокировка (возможны пересечения заблокированных областей).  Рекомендательная блокировка.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Распределенная ОС — ОС, функционирующая в многопроцессорном\машинном комплексе, в котором на каждом из узлов функционирует свое ядро, а также система, обеспечивающая распределение ресурсов (возможностей) ОС.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Расслоение памяти — создание ОП в виде структуры из 2^L независимо работающих устройств, один из аппаратных путей решения проблемы дисбаланса скорости доступа к данным, размещенным в ОЗУ, и производительностью ЦП.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Регистр адреса (РА) — содержит адрес команды, которая исполняется в данный момент времени.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Регистр результата (РР) — содержит код, характеризующий результат выполнения последней арифметико-логической команды.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Регистр указатель стека — Используется для ЭВМ, имеющих аппаратную реализацию стека, в данном регистре размещается адрес вершины стека.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Регистровая память — компонент ЦП, используемый для обеспечения работ по управлению компьютером (специальные регистры) и хранения операндов (регистры общего назначения)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Регистровое окно — виртуальное устройство, реализованное на аппаратном уровне, организующее работу с регистровой памятью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Регистры внешних устройств (РВУ) — специализированные регистры, служащие для организации взаимодействия ЦП с внешними устройствами.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Регистры общего назначения — регистры, используемые либо по указанию программиста, либо за счет базовых алгоритмов.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Ресурсы вычислительной системы — совокупность всех физических и виртуальных устройств.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Сеанс связи — обмен сообщениями между пользователями.(???)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Сегмент данных — часть пользовательского контекста процесса, содержащая динамически изменяемые в ходе выполнения кода процесса данные.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Сегмент кода — часть пользовательского контекста процесса, содержащий машинные команды и неизменяемые константы, соответствующие процессу программы.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Семафоры — низкоуровневые средства синхронизации, для практической реализачии которых необходимо наличие специальных атомарных машинных команд.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Семафоры Дейкстры — формальная модель синхронизации, предложенная голландским ученым Дейкстрой, основанная на использовании переменной целочисленного типа, для которой определено две операции: увеличения переменной на 1, и уменьшения перемнной на 1 если её значение больше нуля, причем обе операции являются атомарными, неделимыми.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Семейство компьютеров — серия компьютеров разной производительности, для которых верно правило преемственности программ снизу вверх.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720" w:leader="none"/>
              </w:tabs>
              <w:ind w:left="5" w:right="5" w:firstLine="495"/>
              <w:rPr/>
            </w:pPr>
            <w:r>
              <w:rPr/>
              <w:t>Сетевая ОС — ОС, которая обеспечивает функции распределения приложений в сети.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Сеть коммутации каналов — сеть, обеспечивающая выделение коммуникации абонентам на весь сеанс связи.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Сеть коммутации пакетов — сеть, в которой каждое сообщение разбивается на блоки  фиксированного размера — пакеты.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Сеть коммутации сообщений — сеть, взаимодействие в которой осуществляется в виде последовательности обменов сообщениями.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Сигнал — средство асинхронного уведомления процесса о наступлении некоторого события в системе.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Симплексный канал — канал, предполагающий трансляцию данных в одну сторону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Система программирования — комплекс программ, обеспечивающих поддержание жизненного цикла в вычислительной системе. (т. е. Технологию автоматизации проектирования, кодирования, тестирования, отладки и сопровождения программного обеспечения)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Система реального времени — специализированная система, все функции планирования которой ориентированы на обработку фиксированного набора событий за время, не превосходящее некоторого предельного значения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Система с общей оперативной памятью — система, в которой каждый процессорный элемент имеет доступ в любую точку ОЗУ, т. е. любой адрес может быть исполнительным для любого процессора.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Система с распределенной оперативной памятью — объединение компьютерных узлов, каждый из которых состоит из процессора и ОЗУ, непосредственный доступ к которой имеет только «свой» процессорный элемент.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Системный вызов — обращение к ОС за предоставлением той или иной функции (возможности, услуги, сервиса)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Сквозное кэширование — сброс блоков в ОП в каждый момент времени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Слово — состояние процессора (ССП или PSW) — регистр, содержащий текущие настройки работы процессора и его состояние.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Служба (сервис) — набор операций, предоставляемых нижестоящим уровнем вышестоящему.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Сокет — средство взаимодействия процессов в пределах сети ЭВМ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Сообщение — логически целостная порция данных, имеющая произвольный размер.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>
                <w:sz w:val="26"/>
              </w:rPr>
            </w:pPr>
            <w:r>
              <w:rPr>
                <w:sz w:val="26"/>
              </w:rPr>
              <w:t>Сопровождение  - исправление недочетов внедрения и проектирования программного комплекса.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Специальные регистры — регистры, используемые для управления работой компьютера (счетчик команд, указатель стека, слово состояния процесса, регистр результата)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Специальный файл устройств — система UNIX предоставляет возможность ассоциировать внешние устройства с драйверами и предоставляет доступ к внешним устройствам согласно общим интерфейсам работы с файлами.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Ссылка — позволяет создавать дополнительные ссылки к содержимому файла из различных точек файловой системы.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Стек протоколов — перечень разноуровневых протоколов, реализованных в системе.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Страница — блок виртуальной памяти, размер страницы = 2^n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Суперблок — часть файловой системы, содержащий информацию о текущем состоянии файловой системы, а также параметрах настройки.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Таблица страниц — отображение номеров виртуальных страниц на номера физических.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Тег — поле служебной информации, часть ячейки, содержащая информацию для контроля целостности и корректности использования данных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Терминальный комплекс — многомашинная ассоциация, предназначенная для организации массового доступа удаленных и локальных пользователей к ресурсам некоторой вычислительной системы.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>
                <w:sz w:val="26"/>
              </w:rPr>
            </w:pPr>
            <w:r>
              <w:rPr>
                <w:sz w:val="26"/>
              </w:rPr>
              <w:t>Тестирование — проверка работы программы на заранее определенных наборах входных данных (тестах или тестовых нагрузках)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>
                <w:sz w:val="26"/>
              </w:rPr>
            </w:pPr>
            <w:r>
              <w:rPr>
                <w:sz w:val="26"/>
              </w:rPr>
              <w:t>Тестовая нагрузка — набор тестов.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>
                <w:sz w:val="26"/>
              </w:rPr>
            </w:pPr>
            <w:r>
              <w:rPr>
                <w:sz w:val="26"/>
              </w:rPr>
              <w:t>Тестовое покрытие — набор тестов, наиболее полно покрывающие функции системы.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Транслятор — программа, переводящая текст из одного языка программирования в другой.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Тупик — ситуация, в которой из-за некорректной организации доступа и разделения ресурсов происходит взаимоблокировка.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Удаленные мультиплексоры — мультиплексоры, подключенные к вычислительной системе с использованием телефонных линий связи и модемов.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Удаленные терминалы — терминалы, имеющие доступ к вычислительной системе с использованием телефонных линий связи и модемов. (???)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 xml:space="preserve">Управление физическими ресурсами — совокупность программ (драйверов физических устройств), в функции которых входит систематизация и организация доступа к физическому устройству.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Устройство прямого доступа — не требует прочтения ничего кроме нужной информации.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Устройство управления — устройство, обеспечивающее последовательную выборку команд из оперативной памяти, операндов, дешифрацию, передачу в АЛУ.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Файл в UNIX — специальным образом именованный набор данных, размещенный в системе.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Файловая система (ФС) — часть операционной системы, представляющая собой совокупность организованных наборов данных, хранящихся на внешних запоминающих устройствах, и программных средств, гарантирующих именованный доступ к этим данным и их защиту.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Файловый дескриптор — системная структура данных, содержащая информацию об актуальном состоянии открытого файла.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Хосты — абонентские или основные компьютеры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Центральный процессор — устройство, обеспечивающее последовательное выполнение машинных команд, составляющих программу.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Шлюз — устройство, передающее пакеты между различными сетями.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Ядро (Kernel) — резидентная част ОС, работающая в режиме супервизора (обычно работает в режиме физической адресации).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Язык программирования — средство, позволяющее автоматически обозначать коды команд и переменные..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-360" w:leader="none"/>
                <w:tab w:val="left" w:pos="765" w:leader="none"/>
                <w:tab w:val="left" w:pos="780" w:leader="none"/>
              </w:tabs>
              <w:ind w:left="-15" w:right="0" w:firstLine="495"/>
              <w:rPr/>
            </w:pPr>
            <w:r>
              <w:rPr/>
              <w:t>Ячейка — устройство хранения информации в ОЗУ (???)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-360" w:leader="none"/>
          <w:tab w:val="left" w:pos="765" w:leader="none"/>
          <w:tab w:val="left" w:pos="780" w:leader="none"/>
        </w:tabs>
        <w:ind w:left="-15" w:right="0" w:firstLine="495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DejaVu 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395"/>
        </w:tabs>
        <w:ind w:left="4395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755"/>
        </w:tabs>
        <w:ind w:left="4755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DejaVu Sans" w:cs="DejaVu 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2"/>
    <w:next w:val="Style13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2"/>
    <w:next w:val="Style13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2"/>
    <w:next w:val="Style13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yle11">
    <w:name w:val="Маркеры списка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ой текст"/>
    <w:basedOn w:val="Normal"/>
    <w:pPr>
      <w:spacing w:before="0" w:after="120"/>
    </w:pPr>
    <w:rPr/>
  </w:style>
  <w:style w:type="paragraph" w:styleId="Style14">
    <w:name w:val="Заглавие"/>
    <w:basedOn w:val="Normal"/>
    <w:next w:val="Style13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5">
    <w:name w:val="Подзаголовок"/>
    <w:basedOn w:val="Style14"/>
    <w:next w:val="Style13"/>
    <w:pPr>
      <w:jc w:val="center"/>
    </w:pPr>
    <w:rPr>
      <w:i/>
      <w:iCs/>
      <w:sz w:val="28"/>
      <w:szCs w:val="28"/>
    </w:rPr>
  </w:style>
  <w:style w:type="paragraph" w:styleId="Style16">
    <w:name w:val="Список"/>
    <w:basedOn w:val="Style13"/>
    <w:pPr/>
    <w:rPr/>
  </w:style>
  <w:style w:type="paragraph" w:styleId="Style17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Style19">
    <w:name w:val="???????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0" w:after="0"/>
      <w:ind w:left="0" w:right="0" w:hanging="0"/>
      <w:jc w:val="center"/>
    </w:pPr>
    <w:rPr>
      <w:rFonts w:ascii="DejaVu Sans" w:hAnsi="DejaVu Sans" w:eastAsia="DejaVu Sans" w:cs="DejaVu Sans"/>
      <w:b/>
      <w:bCs/>
      <w:i w:val="false"/>
      <w:iCs w:val="false"/>
      <w:strike w:val="false"/>
      <w:dstrike w:val="false"/>
      <w:outline w:val="false"/>
      <w:shadow w:val="false"/>
      <w:color w:val="000000"/>
      <w:sz w:val="48"/>
      <w:szCs w:val="48"/>
      <w:u w:val="none"/>
      <w:em w:val="none"/>
      <w:lang w:val="ru-RU" w:eastAsia="zh-CN" w:bidi="hi-IN"/>
    </w:rPr>
  </w:style>
  <w:style w:type="paragraph" w:styleId="Style20">
    <w:name w:val="?????? ?? ????????"/>
    <w:basedOn w:val="Style19"/>
    <w:qFormat/>
    <w:pPr/>
    <w:rPr/>
  </w:style>
  <w:style w:type="paragraph" w:styleId="Style21">
    <w:name w:val="?????? ? ?????"/>
    <w:basedOn w:val="Style19"/>
    <w:qFormat/>
    <w:pPr/>
    <w:rPr/>
  </w:style>
  <w:style w:type="paragraph" w:styleId="Style22">
    <w:name w:val="?????? ??? ???????"/>
    <w:basedOn w:val="Style19"/>
    <w:qFormat/>
    <w:pPr/>
    <w:rPr/>
  </w:style>
  <w:style w:type="paragraph" w:styleId="Style23">
    <w:name w:val="?????"/>
    <w:basedOn w:val="Style19"/>
    <w:qFormat/>
    <w:pPr/>
    <w:rPr/>
  </w:style>
  <w:style w:type="paragraph" w:styleId="Style24">
    <w:name w:val="???????? ?????"/>
    <w:basedOn w:val="Style19"/>
    <w:qFormat/>
    <w:pPr/>
    <w:rPr/>
  </w:style>
  <w:style w:type="paragraph" w:styleId="Style25">
    <w:name w:val="???????????? ?????? ?? ??????"/>
    <w:basedOn w:val="Style19"/>
    <w:qFormat/>
    <w:pPr>
      <w:jc w:val="left"/>
    </w:pPr>
    <w:rPr/>
  </w:style>
  <w:style w:type="paragraph" w:styleId="Style26">
    <w:name w:val="?????? ?????? ? ????????"/>
    <w:basedOn w:val="Style19"/>
    <w:qFormat/>
    <w:pPr>
      <w:ind w:left="0" w:right="0" w:firstLine="340"/>
    </w:pPr>
    <w:rPr/>
  </w:style>
  <w:style w:type="paragraph" w:styleId="Style27">
    <w:name w:val="?????????"/>
    <w:basedOn w:val="Style19"/>
    <w:qFormat/>
    <w:pPr/>
    <w:rPr/>
  </w:style>
  <w:style w:type="paragraph" w:styleId="11">
    <w:name w:val="????????? 1"/>
    <w:basedOn w:val="Style19"/>
    <w:qFormat/>
    <w:pPr/>
    <w:rPr/>
  </w:style>
  <w:style w:type="paragraph" w:styleId="21">
    <w:name w:val="????????? 2"/>
    <w:basedOn w:val="Style19"/>
    <w:qFormat/>
    <w:pPr>
      <w:spacing w:before="57" w:after="57"/>
      <w:ind w:left="0" w:right="113" w:hanging="0"/>
    </w:pPr>
    <w:rPr/>
  </w:style>
  <w:style w:type="paragraph" w:styleId="WW">
    <w:name w:val="WW-?????????"/>
    <w:basedOn w:val="Style19"/>
    <w:qFormat/>
    <w:pPr>
      <w:spacing w:before="238" w:after="119"/>
    </w:pPr>
    <w:rPr/>
  </w:style>
  <w:style w:type="paragraph" w:styleId="WW1">
    <w:name w:val="WW-????????? 1"/>
    <w:basedOn w:val="Style19"/>
    <w:qFormat/>
    <w:pPr>
      <w:spacing w:before="238" w:after="119"/>
    </w:pPr>
    <w:rPr/>
  </w:style>
  <w:style w:type="paragraph" w:styleId="WW2">
    <w:name w:val="WW-????????? 2"/>
    <w:basedOn w:val="Style19"/>
    <w:qFormat/>
    <w:pPr>
      <w:spacing w:before="238" w:after="119"/>
    </w:pPr>
    <w:rPr/>
  </w:style>
  <w:style w:type="paragraph" w:styleId="Style28">
    <w:name w:val="????????? ?????"/>
    <w:basedOn w:val="Style19"/>
    <w:qFormat/>
    <w:pPr/>
    <w:rPr/>
  </w:style>
  <w:style w:type="paragraph" w:styleId="LTGliederung1">
    <w:name w:val="???????~LT~Gliederung 1"/>
    <w:qFormat/>
    <w:pPr>
      <w:widowControl w:val="false"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kinsoku w:val="true"/>
      <w:overflowPunct w:val="true"/>
      <w:autoSpaceDE w:val="false"/>
      <w:bidi w:val="0"/>
      <w:spacing w:lineRule="auto" w:line="240" w:before="160" w:after="0"/>
      <w:ind w:left="0" w:right="0" w:hanging="0"/>
      <w:jc w:val="left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64"/>
      <w:szCs w:val="64"/>
      <w:u w:val="none"/>
      <w:em w:val="none"/>
      <w:lang w:val="ru-RU" w:eastAsia="zh-CN" w:bidi="hi-IN"/>
    </w:rPr>
  </w:style>
  <w:style w:type="paragraph" w:styleId="LTGliederung2">
    <w:name w:val="???????~LT~Gliederung 2"/>
    <w:basedOn w:val="LTGliederung1"/>
    <w:qFormat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spacing w:before="139" w:after="0"/>
    </w:pPr>
    <w:rPr>
      <w:sz w:val="56"/>
      <w:szCs w:val="56"/>
    </w:rPr>
  </w:style>
  <w:style w:type="paragraph" w:styleId="LTGliederung3">
    <w:name w:val="???????~LT~Gliederung 3"/>
    <w:basedOn w:val="LTGliederung2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spacing w:before="120" w:after="0"/>
    </w:pPr>
    <w:rPr>
      <w:sz w:val="48"/>
      <w:szCs w:val="48"/>
    </w:rPr>
  </w:style>
  <w:style w:type="paragraph" w:styleId="LTGliederung4">
    <w:name w:val="???????~LT~Gliederung 4"/>
    <w:basedOn w:val="LTGliederung3"/>
    <w:qFormat/>
    <w:pPr>
      <w:tabs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spacing w:before="100" w:after="0"/>
    </w:pPr>
    <w:rPr>
      <w:sz w:val="40"/>
      <w:szCs w:val="40"/>
    </w:rPr>
  </w:style>
  <w:style w:type="paragraph" w:styleId="LTGliederung5">
    <w:name w:val="???????~LT~Gliederung 5"/>
    <w:basedOn w:val="LTGliederung4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</w:pPr>
    <w:rPr/>
  </w:style>
  <w:style w:type="paragraph" w:styleId="LTGliederung6">
    <w:name w:val="???????~LT~Gliederung 6"/>
    <w:basedOn w:val="LTGliederung5"/>
    <w:qFormat/>
    <w:pPr/>
    <w:rPr/>
  </w:style>
  <w:style w:type="paragraph" w:styleId="LTGliederung7">
    <w:name w:val="???????~LT~Gliederung 7"/>
    <w:basedOn w:val="LTGliederung6"/>
    <w:qFormat/>
    <w:pPr/>
    <w:rPr/>
  </w:style>
  <w:style w:type="paragraph" w:styleId="LTGliederung8">
    <w:name w:val="???????~LT~Gliederung 8"/>
    <w:basedOn w:val="LTGliederung7"/>
    <w:qFormat/>
    <w:pPr/>
    <w:rPr/>
  </w:style>
  <w:style w:type="paragraph" w:styleId="LTGliederung9">
    <w:name w:val="???????~LT~Gliederung 9"/>
    <w:basedOn w:val="LTGliederung8"/>
    <w:qFormat/>
    <w:pPr/>
    <w:rPr/>
  </w:style>
  <w:style w:type="paragraph" w:styleId="LTTitel">
    <w:name w:val="???????~LT~Titel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0" w:after="0"/>
      <w:ind w:left="0" w:right="0" w:hanging="0"/>
      <w:jc w:val="center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333333"/>
      <w:sz w:val="88"/>
      <w:szCs w:val="88"/>
      <w:u w:val="none"/>
      <w:em w:val="none"/>
      <w:lang w:val="ru-RU" w:eastAsia="zh-CN" w:bidi="hi-IN"/>
    </w:rPr>
  </w:style>
  <w:style w:type="paragraph" w:styleId="LTUntertitel">
    <w:name w:val="???????~LT~Untertitel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160" w:after="0"/>
      <w:ind w:left="0" w:right="0" w:hanging="0"/>
      <w:jc w:val="center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64"/>
      <w:szCs w:val="64"/>
      <w:u w:val="none"/>
      <w:em w:val="none"/>
      <w:lang w:val="ru-RU" w:eastAsia="zh-CN" w:bidi="hi-IN"/>
    </w:rPr>
  </w:style>
  <w:style w:type="paragraph" w:styleId="LTNotizen">
    <w:name w:val="???????~LT~Notizen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90" w:after="0"/>
      <w:ind w:left="0" w:right="0" w:hanging="0"/>
      <w:jc w:val="left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ru-RU" w:eastAsia="zh-CN" w:bidi="hi-IN"/>
    </w:rPr>
  </w:style>
  <w:style w:type="paragraph" w:styleId="LTHintergrundobjekte">
    <w:name w:val="???????~LT~Hintergrundobjekte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shadow w:val="false"/>
      <w:color w:val="000000"/>
      <w:sz w:val="48"/>
      <w:szCs w:val="48"/>
      <w:u w:val="none"/>
      <w:lang w:val="ru-RU" w:eastAsia="zh-CN" w:bidi="hi-IN"/>
    </w:rPr>
  </w:style>
  <w:style w:type="paragraph" w:styleId="LTHintergrund">
    <w:name w:val="???????~LT~Hintergrund"/>
    <w:qFormat/>
    <w:pPr>
      <w:widowControl w:val="false"/>
      <w:kinsoku w:val="true"/>
      <w:overflowPunct w:val="true"/>
      <w:autoSpaceDE w:val="false"/>
      <w:bidi w:val="0"/>
      <w:jc w:val="center"/>
    </w:pPr>
    <w:rPr>
      <w:rFonts w:ascii="Times New Roman" w:hAnsi="Times New Roman" w:eastAsia="DejaVu Sans" w:cs="DejaVu Sans"/>
      <w:color w:val="auto"/>
      <w:sz w:val="24"/>
      <w:szCs w:val="24"/>
      <w:lang w:val="ru-RU" w:eastAsia="zh-CN" w:bidi="hi-IN"/>
    </w:rPr>
  </w:style>
  <w:style w:type="paragraph" w:styleId="Default">
    <w:name w:val="default"/>
    <w:qFormat/>
    <w:pPr>
      <w:widowControl w:val="false"/>
      <w:kinsoku w:val="true"/>
      <w:overflowPunct w:val="true"/>
      <w:autoSpaceDE w:val="false"/>
      <w:bidi w:val="0"/>
      <w:spacing w:lineRule="atLeast" w:line="200" w:before="0" w:after="0"/>
      <w:ind w:left="0" w:right="0" w:hanging="0"/>
    </w:pPr>
    <w:rPr>
      <w:rFonts w:ascii="DejaVu Sans" w:hAnsi="DejaVu Sans" w:eastAsia="DejaVu Sans" w:cs="DejaVu Sans"/>
      <w:color w:val="auto"/>
      <w:sz w:val="36"/>
      <w:szCs w:val="36"/>
      <w:lang w:val="ru-RU" w:eastAsia="zh-CN" w:bidi="hi-IN"/>
    </w:rPr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ise1">
    <w:name w:val="turquise1"/>
    <w:basedOn w:val="Default"/>
    <w:qFormat/>
    <w:pPr/>
    <w:rPr/>
  </w:style>
  <w:style w:type="paragraph" w:styleId="Turquise2">
    <w:name w:val="turquise2"/>
    <w:basedOn w:val="Default"/>
    <w:qFormat/>
    <w:pPr/>
    <w:rPr/>
  </w:style>
  <w:style w:type="paragraph" w:styleId="Turquise3">
    <w:name w:val="turquise3"/>
    <w:basedOn w:val="Default"/>
    <w:qFormat/>
    <w:pPr/>
    <w:rPr/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WW11">
    <w:name w:val="WW-?????????1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0" w:after="0"/>
      <w:ind w:left="0" w:right="0" w:hanging="0"/>
      <w:jc w:val="center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333333"/>
      <w:sz w:val="88"/>
      <w:szCs w:val="88"/>
      <w:u w:val="none"/>
      <w:em w:val="none"/>
      <w:lang w:val="ru-RU" w:eastAsia="zh-CN" w:bidi="hi-IN"/>
    </w:rPr>
  </w:style>
  <w:style w:type="paragraph" w:styleId="Style29">
    <w:name w:val="????????????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160" w:after="0"/>
      <w:ind w:left="0" w:right="0" w:hanging="0"/>
      <w:jc w:val="center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64"/>
      <w:szCs w:val="64"/>
      <w:u w:val="none"/>
      <w:em w:val="none"/>
      <w:lang w:val="ru-RU" w:eastAsia="zh-CN" w:bidi="hi-IN"/>
    </w:rPr>
  </w:style>
  <w:style w:type="paragraph" w:styleId="Style30">
    <w:name w:val="??????? ????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shadow w:val="false"/>
      <w:color w:val="000000"/>
      <w:sz w:val="48"/>
      <w:szCs w:val="48"/>
      <w:u w:val="none"/>
      <w:lang w:val="ru-RU" w:eastAsia="zh-CN" w:bidi="hi-IN"/>
    </w:rPr>
  </w:style>
  <w:style w:type="paragraph" w:styleId="Style31">
    <w:name w:val="???"/>
    <w:qFormat/>
    <w:pPr>
      <w:widowControl w:val="false"/>
      <w:kinsoku w:val="true"/>
      <w:overflowPunct w:val="true"/>
      <w:autoSpaceDE w:val="false"/>
      <w:bidi w:val="0"/>
      <w:jc w:val="center"/>
    </w:pPr>
    <w:rPr>
      <w:rFonts w:ascii="Times New Roman" w:hAnsi="Times New Roman" w:eastAsia="DejaVu Sans" w:cs="DejaVu Sans"/>
      <w:color w:val="auto"/>
      <w:sz w:val="24"/>
      <w:szCs w:val="24"/>
      <w:lang w:val="ru-RU" w:eastAsia="zh-CN" w:bidi="hi-IN"/>
    </w:rPr>
  </w:style>
  <w:style w:type="paragraph" w:styleId="Style32">
    <w:name w:val="??????????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90" w:after="0"/>
      <w:ind w:left="0" w:right="0" w:hanging="0"/>
      <w:jc w:val="left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ru-RU" w:eastAsia="zh-CN" w:bidi="hi-IN"/>
    </w:rPr>
  </w:style>
  <w:style w:type="paragraph" w:styleId="WW111">
    <w:name w:val="WW-????????? 11"/>
    <w:qFormat/>
    <w:pPr>
      <w:widowControl w:val="false"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kinsoku w:val="true"/>
      <w:overflowPunct w:val="true"/>
      <w:autoSpaceDE w:val="false"/>
      <w:bidi w:val="0"/>
      <w:spacing w:lineRule="auto" w:line="240" w:before="160" w:after="0"/>
      <w:ind w:left="0" w:right="0" w:hanging="0"/>
      <w:jc w:val="left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64"/>
      <w:szCs w:val="64"/>
      <w:u w:val="none"/>
      <w:em w:val="none"/>
      <w:lang w:val="ru-RU" w:eastAsia="zh-CN" w:bidi="hi-IN"/>
    </w:rPr>
  </w:style>
  <w:style w:type="paragraph" w:styleId="WW21">
    <w:name w:val="WW-????????? 21"/>
    <w:basedOn w:val="WW111"/>
    <w:qFormat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spacing w:before="139" w:after="0"/>
    </w:pPr>
    <w:rPr>
      <w:sz w:val="56"/>
      <w:szCs w:val="56"/>
    </w:rPr>
  </w:style>
  <w:style w:type="paragraph" w:styleId="31">
    <w:name w:val="????????? 3"/>
    <w:basedOn w:val="WW21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spacing w:before="120" w:after="0"/>
    </w:pPr>
    <w:rPr>
      <w:sz w:val="48"/>
      <w:szCs w:val="48"/>
    </w:rPr>
  </w:style>
  <w:style w:type="paragraph" w:styleId="4">
    <w:name w:val="????????? 4"/>
    <w:basedOn w:val="31"/>
    <w:qFormat/>
    <w:pPr>
      <w:tabs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spacing w:before="100" w:after="0"/>
    </w:pPr>
    <w:rPr>
      <w:sz w:val="40"/>
      <w:szCs w:val="40"/>
    </w:rPr>
  </w:style>
  <w:style w:type="paragraph" w:styleId="5">
    <w:name w:val="????????? 5"/>
    <w:basedOn w:val="4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</w:pPr>
    <w:rPr/>
  </w:style>
  <w:style w:type="paragraph" w:styleId="6">
    <w:name w:val="????????? 6"/>
    <w:basedOn w:val="5"/>
    <w:qFormat/>
    <w:pPr/>
    <w:rPr/>
  </w:style>
  <w:style w:type="paragraph" w:styleId="7">
    <w:name w:val="????????? 7"/>
    <w:basedOn w:val="6"/>
    <w:qFormat/>
    <w:pPr/>
    <w:rPr/>
  </w:style>
  <w:style w:type="paragraph" w:styleId="8">
    <w:name w:val="????????? 8"/>
    <w:basedOn w:val="7"/>
    <w:qFormat/>
    <w:pPr/>
    <w:rPr/>
  </w:style>
  <w:style w:type="paragraph" w:styleId="9">
    <w:name w:val="????????? 9"/>
    <w:basedOn w:val="8"/>
    <w:qFormat/>
    <w:pPr/>
    <w:rPr/>
  </w:style>
  <w:style w:type="paragraph" w:styleId="1LTGliederung1">
    <w:name w:val="?????????1~LT~Gliederung 1"/>
    <w:qFormat/>
    <w:pPr>
      <w:widowControl w:val="false"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kinsoku w:val="true"/>
      <w:overflowPunct w:val="true"/>
      <w:autoSpaceDE w:val="false"/>
      <w:bidi w:val="0"/>
      <w:spacing w:lineRule="auto" w:line="240" w:before="160" w:after="0"/>
      <w:ind w:left="0" w:right="0" w:hanging="0"/>
      <w:jc w:val="left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64"/>
      <w:szCs w:val="64"/>
      <w:u w:val="none"/>
      <w:em w:val="none"/>
      <w:lang w:val="ru-RU" w:eastAsia="zh-CN" w:bidi="hi-IN"/>
    </w:rPr>
  </w:style>
  <w:style w:type="paragraph" w:styleId="1LTGliederung2">
    <w:name w:val="?????????1~LT~Gliederung 2"/>
    <w:basedOn w:val="1LTGliederung1"/>
    <w:qFormat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spacing w:before="139" w:after="0"/>
    </w:pPr>
    <w:rPr>
      <w:sz w:val="56"/>
      <w:szCs w:val="56"/>
    </w:rPr>
  </w:style>
  <w:style w:type="paragraph" w:styleId="1LTGliederung3">
    <w:name w:val="?????????1~LT~Gliederung 3"/>
    <w:basedOn w:val="1LTGliederung2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spacing w:before="120" w:after="0"/>
    </w:pPr>
    <w:rPr>
      <w:sz w:val="48"/>
      <w:szCs w:val="48"/>
    </w:rPr>
  </w:style>
  <w:style w:type="paragraph" w:styleId="1LTGliederung4">
    <w:name w:val="?????????1~LT~Gliederung 4"/>
    <w:basedOn w:val="1LTGliederung3"/>
    <w:qFormat/>
    <w:pPr>
      <w:tabs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spacing w:before="100" w:after="0"/>
    </w:pPr>
    <w:rPr>
      <w:sz w:val="40"/>
      <w:szCs w:val="40"/>
    </w:rPr>
  </w:style>
  <w:style w:type="paragraph" w:styleId="1LTGliederung5">
    <w:name w:val="?????????1~LT~Gliederung 5"/>
    <w:basedOn w:val="1LTGliederung4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</w:pPr>
    <w:rPr/>
  </w:style>
  <w:style w:type="paragraph" w:styleId="1LTGliederung6">
    <w:name w:val="?????????1~LT~Gliederung 6"/>
    <w:basedOn w:val="1LTGliederung5"/>
    <w:qFormat/>
    <w:pPr/>
    <w:rPr/>
  </w:style>
  <w:style w:type="paragraph" w:styleId="1LTGliederung7">
    <w:name w:val="?????????1~LT~Gliederung 7"/>
    <w:basedOn w:val="1LTGliederung6"/>
    <w:qFormat/>
    <w:pPr/>
    <w:rPr/>
  </w:style>
  <w:style w:type="paragraph" w:styleId="1LTGliederung8">
    <w:name w:val="?????????1~LT~Gliederung 8"/>
    <w:basedOn w:val="1LTGliederung7"/>
    <w:qFormat/>
    <w:pPr/>
    <w:rPr/>
  </w:style>
  <w:style w:type="paragraph" w:styleId="1LTGliederung9">
    <w:name w:val="?????????1~LT~Gliederung 9"/>
    <w:basedOn w:val="1LTGliederung8"/>
    <w:qFormat/>
    <w:pPr/>
    <w:rPr/>
  </w:style>
  <w:style w:type="paragraph" w:styleId="1LTTitel">
    <w:name w:val="?????????1~LT~Titel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0" w:after="0"/>
      <w:ind w:left="0" w:right="0" w:hanging="0"/>
      <w:jc w:val="center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333333"/>
      <w:sz w:val="88"/>
      <w:szCs w:val="88"/>
      <w:u w:val="none"/>
      <w:em w:val="none"/>
      <w:lang w:val="ru-RU" w:eastAsia="zh-CN" w:bidi="hi-IN"/>
    </w:rPr>
  </w:style>
  <w:style w:type="paragraph" w:styleId="1LTUntertitel">
    <w:name w:val="?????????1~LT~Untertitel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160" w:after="0"/>
      <w:ind w:left="0" w:right="0" w:hanging="0"/>
      <w:jc w:val="center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64"/>
      <w:szCs w:val="64"/>
      <w:u w:val="none"/>
      <w:em w:val="none"/>
      <w:lang w:val="ru-RU" w:eastAsia="zh-CN" w:bidi="hi-IN"/>
    </w:rPr>
  </w:style>
  <w:style w:type="paragraph" w:styleId="1LTNotizen">
    <w:name w:val="?????????1~LT~Notizen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90" w:after="0"/>
      <w:ind w:left="0" w:right="0" w:hanging="0"/>
      <w:jc w:val="left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ru-RU" w:eastAsia="zh-CN" w:bidi="hi-IN"/>
    </w:rPr>
  </w:style>
  <w:style w:type="paragraph" w:styleId="1LTHintergrundobjekte">
    <w:name w:val="?????????1~LT~Hintergrundobjekte"/>
    <w:qFormat/>
    <w:pPr>
      <w:widowControl w:val="false"/>
      <w:kinsoku w:val="true"/>
      <w:overflowPunct w:val="true"/>
      <w:autoSpaceDE w:val="false"/>
      <w:bidi w:val="0"/>
    </w:pPr>
    <w:rPr>
      <w:rFonts w:ascii="Times New Roman" w:hAnsi="Times New Roman" w:eastAsia="DejaVu Sans" w:cs="DejaVu Sans"/>
      <w:color w:val="auto"/>
      <w:sz w:val="24"/>
      <w:szCs w:val="24"/>
      <w:lang w:val="ru-RU" w:eastAsia="zh-CN" w:bidi="hi-IN"/>
    </w:rPr>
  </w:style>
  <w:style w:type="paragraph" w:styleId="1LTHintergrund">
    <w:name w:val="?????????1~LT~Hintergrund"/>
    <w:qFormat/>
    <w:pPr>
      <w:widowControl w:val="false"/>
      <w:kinsoku w:val="true"/>
      <w:overflowPunct w:val="true"/>
      <w:autoSpaceDE w:val="false"/>
      <w:bidi w:val="0"/>
      <w:jc w:val="center"/>
    </w:pPr>
    <w:rPr>
      <w:rFonts w:ascii="Times New Roman" w:hAnsi="Times New Roman" w:eastAsia="DejaVu Sans" w:cs="DejaVu Sans"/>
      <w:color w:val="auto"/>
      <w:sz w:val="24"/>
      <w:szCs w:val="24"/>
      <w:lang w:val="ru-RU" w:eastAsia="zh-CN" w:bidi="hi-IN"/>
    </w:rPr>
  </w:style>
  <w:style w:type="paragraph" w:styleId="WW12">
    <w:name w:val="WW-?????????12"/>
    <w:basedOn w:val="Style19"/>
    <w:qFormat/>
    <w:pPr>
      <w:spacing w:before="238" w:after="119"/>
    </w:pPr>
    <w:rPr/>
  </w:style>
  <w:style w:type="paragraph" w:styleId="WW112">
    <w:name w:val="WW-????????? 112"/>
    <w:basedOn w:val="Style19"/>
    <w:qFormat/>
    <w:pPr>
      <w:spacing w:before="238" w:after="119"/>
    </w:pPr>
    <w:rPr/>
  </w:style>
  <w:style w:type="paragraph" w:styleId="WW212">
    <w:name w:val="WW-????????? 212"/>
    <w:basedOn w:val="Style19"/>
    <w:qFormat/>
    <w:pPr>
      <w:spacing w:before="238" w:after="119"/>
    </w:pPr>
    <w:rPr/>
  </w:style>
  <w:style w:type="paragraph" w:styleId="WW123">
    <w:name w:val="WW-?????????123"/>
    <w:qFormat/>
    <w:pPr>
      <w:widowControl w:val="false"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kinsoku w:val="true"/>
      <w:overflowPunct w:val="true"/>
      <w:autoSpaceDE w:val="false"/>
      <w:bidi w:val="0"/>
      <w:spacing w:lineRule="auto" w:line="240" w:before="0" w:after="0"/>
      <w:ind w:left="0" w:right="0" w:hanging="0"/>
      <w:jc w:val="center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333333"/>
      <w:sz w:val="88"/>
      <w:szCs w:val="88"/>
      <w:u w:val="none"/>
      <w:em w:val="none"/>
      <w:lang w:val="ru-RU" w:eastAsia="zh-CN" w:bidi="hi-IN"/>
    </w:rPr>
  </w:style>
  <w:style w:type="paragraph" w:styleId="WW1123">
    <w:name w:val="WW-????????? 1123"/>
    <w:qFormat/>
    <w:pPr>
      <w:widowControl w:val="false"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kinsoku w:val="true"/>
      <w:overflowPunct w:val="true"/>
      <w:autoSpaceDE w:val="false"/>
      <w:bidi w:val="0"/>
      <w:spacing w:lineRule="auto" w:line="240" w:before="160" w:after="0"/>
      <w:ind w:left="0" w:right="0" w:hanging="0"/>
      <w:jc w:val="left"/>
    </w:pPr>
    <w:rPr>
      <w:rFonts w:ascii="DejaVu Sans" w:hAnsi="DejaVu Sans" w:eastAsia="DejaVu Sans" w:cs="DejaVu San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64"/>
      <w:szCs w:val="64"/>
      <w:u w:val="none"/>
      <w:em w:val="none"/>
      <w:lang w:val="ru-RU" w:eastAsia="zh-CN" w:bidi="hi-IN"/>
    </w:rPr>
  </w:style>
  <w:style w:type="paragraph" w:styleId="WW2123">
    <w:name w:val="WW-????????? 2123"/>
    <w:basedOn w:val="WW1123"/>
    <w:qFormat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spacing w:before="139" w:after="0"/>
    </w:pPr>
    <w:rPr>
      <w:sz w:val="56"/>
      <w:szCs w:val="56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2025</TotalTime>
  <Application>LibreOffice/5.0.2.2$Linux_X86_64 LibreOffice_project/00m0$Build-2</Application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2011-01-07T00:55:33Z</dcterms:created>
  <dc:creator>Борис Моисеев</dc:creator>
  <dc:language>ru-RU</dc:language>
  <cp:lastModifiedBy>Борис Моисеев</cp:lastModifiedBy>
  <dcterms:modified xsi:type="dcterms:W3CDTF">2011-01-13T03:19:15Z</dcterms:modified>
  <cp:revision>74</cp:revision>
</cp:coreProperties>
</file>